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D1" w:rsidRDefault="000F3FD1" w:rsidP="000F3FD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D7EE2A" wp14:editId="3BD8739C">
            <wp:simplePos x="0" y="0"/>
            <wp:positionH relativeFrom="column">
              <wp:posOffset>2739390</wp:posOffset>
            </wp:positionH>
            <wp:positionV relativeFrom="paragraph">
              <wp:posOffset>-8890</wp:posOffset>
            </wp:positionV>
            <wp:extent cx="428625" cy="46164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1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FD1" w:rsidRDefault="000F3FD1" w:rsidP="000F3FD1">
      <w:pPr>
        <w:keepNext/>
        <w:tabs>
          <w:tab w:val="left" w:pos="15"/>
          <w:tab w:val="left" w:pos="360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0F3FD1" w:rsidRDefault="000F3FD1" w:rsidP="000F3FD1">
      <w:pPr>
        <w:keepNext/>
        <w:tabs>
          <w:tab w:val="left" w:pos="15"/>
          <w:tab w:val="left" w:pos="360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</w:p>
    <w:p w:rsidR="000F3FD1" w:rsidRDefault="000F3FD1" w:rsidP="000F3FD1">
      <w:pPr>
        <w:keepNext/>
        <w:tabs>
          <w:tab w:val="left" w:pos="15"/>
          <w:tab w:val="left" w:pos="360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РОССИЙСКАЯ  ФЕДЕРАЦИЯ</w:t>
      </w:r>
    </w:p>
    <w:p w:rsidR="000F3FD1" w:rsidRDefault="000F3FD1" w:rsidP="000F3FD1">
      <w:pPr>
        <w:keepNext/>
        <w:tabs>
          <w:tab w:val="left" w:pos="15"/>
          <w:tab w:val="left" w:pos="360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СОВЕТ ДЕПУТАТОВ МУНИЦИПАЛЬНОГО  ОБРАЗОВАНИЯ</w:t>
      </w:r>
    </w:p>
    <w:p w:rsidR="000F3FD1" w:rsidRDefault="000F3FD1" w:rsidP="000F3FD1">
      <w:pPr>
        <w:keepNext/>
        <w:tabs>
          <w:tab w:val="left" w:pos="15"/>
          <w:tab w:val="left" w:pos="360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«БЕКЕТОВСКОЕ СЕЛЬСКОЕ ПОСЕЛЕНИЕ»</w:t>
      </w:r>
    </w:p>
    <w:p w:rsidR="000F3FD1" w:rsidRDefault="000F3FD1" w:rsidP="000F3FD1">
      <w:pPr>
        <w:keepNext/>
        <w:tabs>
          <w:tab w:val="left" w:pos="15"/>
          <w:tab w:val="left" w:pos="3600"/>
          <w:tab w:val="left" w:pos="6300"/>
          <w:tab w:val="left" w:pos="7620"/>
        </w:tabs>
        <w:suppressAutoHyphens/>
        <w:ind w:left="432"/>
        <w:jc w:val="center"/>
        <w:outlineLvl w:val="0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ВЕШКАЙМСКОГО РАЙОНА  УЛЬЯНОВСКОЙ ОБЛАСТИ</w:t>
      </w:r>
    </w:p>
    <w:p w:rsidR="000F3FD1" w:rsidRDefault="000F3FD1" w:rsidP="000F3FD1">
      <w:pPr>
        <w:tabs>
          <w:tab w:val="left" w:pos="15"/>
        </w:tabs>
        <w:suppressAutoHyphens/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ЧЕТВЕРТОГО СОЗЫВА</w:t>
      </w:r>
    </w:p>
    <w:p w:rsidR="000F3FD1" w:rsidRDefault="000F3FD1" w:rsidP="000F3FD1">
      <w:pPr>
        <w:tabs>
          <w:tab w:val="left" w:pos="15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0F3FD1" w:rsidRDefault="000F3FD1" w:rsidP="000F3FD1">
      <w:pPr>
        <w:keepNext/>
        <w:tabs>
          <w:tab w:val="left" w:pos="15"/>
        </w:tabs>
        <w:suppressAutoHyphens/>
        <w:ind w:left="432"/>
        <w:jc w:val="center"/>
        <w:outlineLvl w:val="0"/>
        <w:rPr>
          <w:rFonts w:eastAsia="Times New Roman"/>
          <w:b/>
          <w:bCs/>
          <w:sz w:val="48"/>
          <w:szCs w:val="48"/>
          <w:lang w:eastAsia="ar-SA"/>
        </w:rPr>
      </w:pPr>
      <w:r>
        <w:rPr>
          <w:rFonts w:eastAsia="Times New Roman"/>
          <w:b/>
          <w:bCs/>
          <w:sz w:val="48"/>
          <w:szCs w:val="48"/>
          <w:lang w:eastAsia="ar-SA"/>
        </w:rPr>
        <w:t>РЕШЕНИЕ</w:t>
      </w:r>
    </w:p>
    <w:p w:rsidR="000F3FD1" w:rsidRDefault="000F3FD1" w:rsidP="000F3FD1">
      <w:pPr>
        <w:tabs>
          <w:tab w:val="left" w:pos="15"/>
        </w:tabs>
        <w:suppressAutoHyphens/>
        <w:rPr>
          <w:rFonts w:eastAsia="Times New Roman"/>
          <w:lang w:eastAsia="ar-SA"/>
        </w:rPr>
      </w:pPr>
    </w:p>
    <w:p w:rsidR="000F3FD1" w:rsidRDefault="000F3FD1" w:rsidP="000F3FD1">
      <w:pPr>
        <w:tabs>
          <w:tab w:val="left" w:pos="15"/>
          <w:tab w:val="left" w:pos="3990"/>
        </w:tabs>
        <w:suppressAutoHyphens/>
        <w:jc w:val="both"/>
        <w:rPr>
          <w:rFonts w:eastAsia="Times New Roman"/>
          <w:lang w:eastAsia="ar-SA"/>
        </w:rPr>
      </w:pPr>
    </w:p>
    <w:p w:rsidR="000F3FD1" w:rsidRDefault="000F3FD1" w:rsidP="000F3FD1">
      <w:pPr>
        <w:tabs>
          <w:tab w:val="left" w:pos="15"/>
          <w:tab w:val="left" w:pos="3990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15.07.2020                                                                                                          № 16</w:t>
      </w:r>
    </w:p>
    <w:p w:rsidR="000F3FD1" w:rsidRDefault="000F3FD1" w:rsidP="000F3FD1">
      <w:pPr>
        <w:tabs>
          <w:tab w:val="left" w:pos="15"/>
          <w:tab w:val="left" w:pos="3990"/>
        </w:tabs>
        <w:suppressAutoHyphens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с. Бекетовка</w:t>
      </w:r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ПОРЯДКА ПРИНЯТИЯ РЕШЕНИЯ О ПРИМЕНЕНИИ</w:t>
      </w:r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 ДЕПУТАТУ ПРЕДСТАВИТЕЛЬНОГО ОРГАНА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,Ч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>ЛЕНУ ВЫБОРНОГО ОРГАНА МЕСТНОГО САМОУПРАВЛЕНИЯ, ВЫБОРНОМУ ДОЛЖНОСТНОМУ ЛИЦУ МЕСТНОГО</w:t>
      </w:r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САМОУПРАВЛЕНИЯ В МУНИЦИПАЛЬНОМ ОБРАЗОВАНИИ «БЕКЕТОВСКОЕ СЕЛЬСКОЕ ПОСЕЛЕНИЕ» ВЕШКАЙМСКОГО РАЙОНА УЛЬЯНОВСКОЙ ОБЛАСТИ,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ДОПУСТИВШЕМУ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№</w:t>
        </w:r>
      </w:hyperlink>
      <w:r>
        <w:rPr>
          <w:rFonts w:ascii="PT Astra Serif" w:hAnsi="PT Astra Serif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25.12.2008 </w:t>
      </w:r>
      <w:hyperlink r:id="rId7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№</w:t>
        </w:r>
      </w:hyperlink>
      <w:r>
        <w:rPr>
          <w:rFonts w:ascii="PT Astra Serif" w:hAnsi="PT Astra Serif"/>
          <w:sz w:val="28"/>
          <w:szCs w:val="28"/>
        </w:rPr>
        <w:t xml:space="preserve"> 273-ФЗ «О противодействии коррупции», </w:t>
      </w:r>
      <w:hyperlink r:id="rId8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Ульяновской области от 23.12.2019 № 147-ЗО «О требованиях к порядку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допустившему</w:t>
      </w:r>
      <w:proofErr w:type="gramEnd"/>
      <w:r>
        <w:rPr>
          <w:rFonts w:ascii="PT Astra Serif" w:hAnsi="PT Astra Serif"/>
          <w:sz w:val="28"/>
          <w:szCs w:val="28"/>
        </w:rPr>
        <w:t xml:space="preserve"> несущественное искажение сведений о доходах, расходах, об имуществе и обязательствах имущественного характера, мер ответственности», </w:t>
      </w:r>
      <w:hyperlink r:id="rId9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муниципального образования «Бекетовское сельское поселение» Вешкаймского района Ульяновской области, решил:</w:t>
      </w: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10" w:anchor="Par35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Порядок</w:t>
        </w:r>
      </w:hyperlink>
      <w:r>
        <w:rPr>
          <w:rFonts w:ascii="PT Astra Serif" w:hAnsi="PT Astra Serif"/>
          <w:sz w:val="28"/>
          <w:szCs w:val="28"/>
        </w:rPr>
        <w:t xml:space="preserve">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«Бекетовское сельское поселение» Вешкаймского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ответственности. </w:t>
      </w: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>
        <w:rPr>
          <w:rFonts w:ascii="PT Astra Serif" w:hAnsi="PT Astra Serif"/>
          <w:color w:val="000000"/>
          <w:sz w:val="28"/>
          <w:szCs w:val="28"/>
        </w:rPr>
        <w:t xml:space="preserve">в силу на следующий день после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дня его официального опубликования </w:t>
      </w:r>
      <w:r>
        <w:rPr>
          <w:rFonts w:ascii="PT Astra Serif" w:hAnsi="PT Astra Serif"/>
          <w:sz w:val="28"/>
          <w:szCs w:val="28"/>
        </w:rPr>
        <w:t xml:space="preserve">в газете «Бекетовский вестник». </w:t>
      </w: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jc w:val="both"/>
        <w:rPr>
          <w:rFonts w:eastAsia="Times New Roman"/>
          <w:sz w:val="27"/>
          <w:szCs w:val="27"/>
          <w:lang w:eastAsia="x-none"/>
        </w:rPr>
      </w:pPr>
      <w:r>
        <w:rPr>
          <w:rFonts w:eastAsia="Times New Roman"/>
          <w:sz w:val="27"/>
          <w:szCs w:val="27"/>
          <w:lang w:eastAsia="x-none"/>
        </w:rPr>
        <w:t>Глава муниципального образования</w:t>
      </w:r>
    </w:p>
    <w:p w:rsidR="000F3FD1" w:rsidRDefault="000F3FD1" w:rsidP="000F3FD1">
      <w:pPr>
        <w:suppressAutoHyphens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«Бекетовское сельское поселение» </w:t>
      </w:r>
    </w:p>
    <w:p w:rsidR="000F3FD1" w:rsidRDefault="000F3FD1" w:rsidP="000F3FD1">
      <w:pPr>
        <w:suppressAutoHyphens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 xml:space="preserve">Вешкаймского района Ульяновской области             </w:t>
      </w:r>
      <w:r>
        <w:rPr>
          <w:rFonts w:eastAsia="Times New Roman"/>
          <w:sz w:val="27"/>
          <w:szCs w:val="27"/>
          <w:lang w:eastAsia="ar-SA"/>
        </w:rPr>
        <w:t xml:space="preserve">                           </w:t>
      </w:r>
      <w:bookmarkStart w:id="0" w:name="_GoBack"/>
      <w:bookmarkEnd w:id="0"/>
      <w:r>
        <w:rPr>
          <w:rFonts w:eastAsia="Times New Roman"/>
          <w:sz w:val="27"/>
          <w:szCs w:val="27"/>
          <w:lang w:eastAsia="ar-SA"/>
        </w:rPr>
        <w:t xml:space="preserve"> Р.Р. Камаев                 </w:t>
      </w:r>
    </w:p>
    <w:p w:rsidR="000F3FD1" w:rsidRDefault="000F3FD1" w:rsidP="000F3FD1">
      <w:pPr>
        <w:tabs>
          <w:tab w:val="left" w:pos="15"/>
        </w:tabs>
        <w:rPr>
          <w:rFonts w:eastAsia="Times New Roman"/>
          <w:lang w:eastAsia="x-none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0F3FD1" w:rsidRDefault="000F3FD1" w:rsidP="000F3FD1">
      <w:pPr>
        <w:pStyle w:val="ConsPlusNormal"/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Решением Совета депутатов </w:t>
      </w:r>
    </w:p>
    <w:p w:rsidR="000F3FD1" w:rsidRDefault="000F3FD1" w:rsidP="000F3FD1">
      <w:pPr>
        <w:pStyle w:val="ConsPlusNormal"/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F3FD1" w:rsidRDefault="000F3FD1" w:rsidP="000F3FD1">
      <w:pPr>
        <w:pStyle w:val="ConsPlusNormal"/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«Бекетовское сельское поселение» </w:t>
      </w:r>
    </w:p>
    <w:p w:rsidR="000F3FD1" w:rsidRDefault="000F3FD1" w:rsidP="000F3FD1">
      <w:pPr>
        <w:pStyle w:val="ConsPlusNormal"/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Вешкаймского района Ульяновской области</w:t>
      </w:r>
    </w:p>
    <w:p w:rsidR="000F3FD1" w:rsidRDefault="000F3FD1" w:rsidP="000F3FD1">
      <w:pPr>
        <w:pStyle w:val="ConsPlusNormal"/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15.07.2020 № 16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bookmarkStart w:id="1" w:name="Par35"/>
      <w:bookmarkEnd w:id="1"/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hyperlink r:id="rId11" w:anchor="Par35" w:history="1">
        <w:r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Порядок</w:t>
        </w:r>
      </w:hyperlink>
    </w:p>
    <w:p w:rsidR="000F3FD1" w:rsidRDefault="000F3FD1" w:rsidP="000F3FD1">
      <w:pPr>
        <w:pStyle w:val="ConsPlusNormal"/>
        <w:spacing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«Бекетовское сельское поселение» Вешкаймского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hyperlink r:id="rId12" w:anchor="Par35" w:history="1">
        <w:proofErr w:type="gramStart"/>
        <w:r>
          <w:rPr>
            <w:rStyle w:val="a3"/>
            <w:rFonts w:ascii="PT Astra Serif" w:hAnsi="PT Astra Serif"/>
            <w:sz w:val="28"/>
            <w:szCs w:val="28"/>
            <w:u w:val="none"/>
          </w:rPr>
          <w:t>Порядок</w:t>
        </w:r>
      </w:hyperlink>
      <w:r>
        <w:rPr>
          <w:rFonts w:ascii="PT Astra Serif" w:hAnsi="PT Astra Serif"/>
          <w:sz w:val="28"/>
          <w:szCs w:val="28"/>
        </w:rPr>
        <w:t xml:space="preserve"> 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в муниципальном образовании «Бекетовское сельское поселение» Вешкаймского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 (далее - Порядок) определяет процедуру принятия решения о применении к депутату Совета депутатов муниципального образования «Бекетовское сельское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поселение» Вешкаймского района Ульяновской области, члену выборного органа местного самоуправления (далее - лицо, замещающее муниципальную должность), допустившему несущественное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мер ответственности, предусмотренных </w:t>
      </w:r>
      <w:hyperlink r:id="rId13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частью 7.3-1 статьи 40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06.10.2003 № 131-ФЗ</w:t>
      </w:r>
      <w:proofErr w:type="gramEnd"/>
      <w:r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 Порядок рассмотрения поступившей информации</w:t>
      </w:r>
    </w:p>
    <w:p w:rsidR="000F3FD1" w:rsidRDefault="000F3FD1" w:rsidP="000F3FD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Основанием для рассмотрения вопроса о применении мер ответственности, предусмотренных </w:t>
      </w:r>
      <w:hyperlink r:id="rId14" w:history="1">
        <w:r>
          <w:rPr>
            <w:rStyle w:val="a3"/>
            <w:rFonts w:ascii="PT Astra Serif" w:hAnsi="PT Astra Serif"/>
            <w:sz w:val="28"/>
            <w:szCs w:val="28"/>
            <w:u w:val="none"/>
          </w:rPr>
          <w:t>частью 7.3-1 статьи 40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меры ответственности), является поступившее в Совет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 xml:space="preserve">«Бекетовское сельское поселение» Вешкаймского района Ульяновской области </w:t>
      </w:r>
      <w:proofErr w:type="gramStart"/>
      <w:r>
        <w:rPr>
          <w:rFonts w:ascii="PT Astra Serif" w:hAnsi="PT Astra Serif"/>
          <w:sz w:val="28"/>
          <w:szCs w:val="28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</w:rPr>
        <w:t>далее - уполномоченный орган) заявление Губернатора Ульяновской области о применении к лицу, замещающему муниципальную должность, мер ответственности.</w:t>
      </w:r>
    </w:p>
    <w:p w:rsidR="000F3FD1" w:rsidRDefault="000F3FD1" w:rsidP="000F3FD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>
        <w:rPr>
          <w:rFonts w:ascii="PT Astra Serif" w:hAnsi="PT Astra Serif"/>
          <w:sz w:val="28"/>
          <w:szCs w:val="28"/>
        </w:rPr>
        <w:t>Уполномоченный орган не позднее двадцати рабочих дней со дня получения заявления Губернатора Ульяновской области о применении в отношении лица, замещающего муниципальную должность, меры ответственности (далее - заявление) обеспечивает рассмотрение заявления на заседании созданной уполномоченным органом комиссии, к ведению которой относятся вопросы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целях противодействия коррупции (далее - Комиссия). </w:t>
      </w:r>
    </w:p>
    <w:p w:rsidR="000F3FD1" w:rsidRDefault="000F3FD1" w:rsidP="000F3FD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При подготовке к заседанию Комиссия:</w:t>
      </w:r>
    </w:p>
    <w:p w:rsidR="000F3FD1" w:rsidRDefault="000F3FD1" w:rsidP="000F3FD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организует ознакомление лица, замещающего муниципальную должность, с заявлением, извещает его о дате, времени и месте рассмотрения заявления любым способом, подтверждающим факт доставки соответствующего извещения лицу, замещающему муниципальную должность, и запрашивает от него письменное объяснение по поводу указанных в заявлении фактов. В случае отказа лица, замещающего муниципальную должность, представить уполномоченным членам комиссии письменное объяснение или непредставления лицом, замещающим муниципальную должность, уполномоченным членам комиссии письменного объяснения до начала заседания </w:t>
      </w:r>
      <w:proofErr w:type="gramStart"/>
      <w:r>
        <w:rPr>
          <w:rFonts w:ascii="PT Astra Serif" w:hAnsi="PT Astra Serif"/>
          <w:sz w:val="28"/>
          <w:szCs w:val="28"/>
        </w:rPr>
        <w:t>комиссии</w:t>
      </w:r>
      <w:proofErr w:type="gramEnd"/>
      <w:r>
        <w:rPr>
          <w:rFonts w:ascii="PT Astra Serif" w:hAnsi="PT Astra Serif"/>
          <w:sz w:val="28"/>
          <w:szCs w:val="28"/>
        </w:rPr>
        <w:t xml:space="preserve"> уполномоченные члены комиссии составляют об этом соответствующий акт;</w:t>
      </w:r>
    </w:p>
    <w:p w:rsidR="000F3FD1" w:rsidRDefault="000F3FD1" w:rsidP="000F3FD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проводит собеседование с лицом, замещающим муниципальную должность;</w:t>
      </w:r>
    </w:p>
    <w:p w:rsidR="000F3FD1" w:rsidRDefault="000F3FD1" w:rsidP="000F3FD1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направляет запросы в органы государственной власти, органы местного самоуправления, организации о предоставлении информации, необходимой для рассмотрения заявления (при необходимости);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4) рассматривает ходатайства об участии в рассмотрении заявления </w:t>
      </w:r>
      <w:r>
        <w:rPr>
          <w:rFonts w:ascii="PT Astra Serif" w:hAnsi="PT Astra Serif" w:cs="Arial"/>
          <w:sz w:val="28"/>
          <w:szCs w:val="28"/>
        </w:rPr>
        <w:t>иных лиц, замещающих муниципальные должности, муниципальных служащих, специалистов, которые могут дать пояснения по фактам, изложенным в заявлении, должностных лиц органов государственной власти Ульяновской области, представителей заинтересованных организаций, представителя лица, замещающего муниципальную должность, в отношении которого рассматривается заявление (на основании ходатайства лица, замещающего муниципальную должность, или любого лица, входящего в состав Комиссии, в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каждом конкретном случае решение принимается председателем Комиссии не </w:t>
      </w:r>
      <w:proofErr w:type="gramStart"/>
      <w:r>
        <w:rPr>
          <w:rFonts w:ascii="PT Astra Serif" w:hAnsi="PT Astra Serif" w:cs="Arial"/>
          <w:sz w:val="28"/>
          <w:szCs w:val="28"/>
        </w:rPr>
        <w:t>позднее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чем за три дня до дня рассмотрения заявления).</w:t>
      </w:r>
    </w:p>
    <w:p w:rsidR="000F3FD1" w:rsidRDefault="000F3FD1" w:rsidP="000F3FD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tab/>
      </w:r>
      <w:r>
        <w:rPr>
          <w:rFonts w:ascii="PT Astra Serif" w:hAnsi="PT Astra Serif"/>
          <w:sz w:val="28"/>
          <w:szCs w:val="28"/>
        </w:rPr>
        <w:t xml:space="preserve">2.4. Дату, время и место рассмотрения заявления и письменного объяснения лица, замещающего муниципальную должность (в случае, если </w:t>
      </w:r>
      <w:r>
        <w:rPr>
          <w:rFonts w:ascii="PT Astra Serif" w:hAnsi="PT Astra Serif"/>
          <w:sz w:val="28"/>
          <w:szCs w:val="28"/>
        </w:rPr>
        <w:lastRenderedPageBreak/>
        <w:t>письменное объяснение представлено в комиссию до начала её заседания) (далее - рассмотрение заявления) назначает председатель Комиссии.</w:t>
      </w:r>
    </w:p>
    <w:p w:rsidR="000F3FD1" w:rsidRDefault="000F3FD1" w:rsidP="000F3FD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Рассмотрение заявления осуществляется Комиссией в присутствии не менее 50 % от общего числа лиц, входящих в её состав. </w:t>
      </w:r>
      <w:r>
        <w:rPr>
          <w:rFonts w:ascii="PT Astra Serif" w:hAnsi="PT Astra Serif" w:cs="Arial"/>
          <w:sz w:val="28"/>
          <w:szCs w:val="28"/>
        </w:rPr>
        <w:t>Лица, входящие в состав Комиссии, осуществляют свои полномочия непосредственно, без права их передачи, в том числе и на время своего отсутствия, иным лицам.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PT Astra Serif" w:hAnsi="PT Astra Serif" w:cs="Arial"/>
          <w:sz w:val="28"/>
          <w:szCs w:val="28"/>
        </w:rPr>
        <w:t>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заявления, оно обязано до начала рассмотрения заявления заявить об этом. В этом случае соответствующее лицо не принимает участия в рассмотрении заявления.</w:t>
      </w: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Лицо, замещающее муниципальную должность, вправе присутствовать при рассмотрении заявления. О намерении лично присутствовать при рассмотрении заявления лицо, замещающее муниципальную должность, указывает в письменном объяснении.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Рассмотрение заявления проводится в отсутствие лица, замещающего муниципальную должность, в случае: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отсутствия в письменном объяснении лица, замещающего муниципальную должность, указания на намерение лично присутствовать при рассмотрении заявления;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если лицо, замещающее муниципальную должность,  намеревавшееся лично присутствовать на рассмотрении заявления и извещённое о дате, времени и месте рассмотрения заявления, не явилось на рассмотрение заявления.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2.6.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На рассмотрении заявления оглашается заявление и письменное объяснение лица, замещающего муниципальную должность </w:t>
      </w:r>
      <w:r>
        <w:rPr>
          <w:rFonts w:ascii="PT Astra Serif" w:hAnsi="PT Astra Serif"/>
          <w:sz w:val="28"/>
          <w:szCs w:val="28"/>
        </w:rPr>
        <w:t xml:space="preserve">(в случае, если письменное объяснение представлено в комиссию до начала её заседания), полученные ответы на запросы Комиссии, заслушиваются пояснения лица, замещающего муниципальную должность (в случае его присутствия при рассмотрении заявления), иных лиц, участвующих в рассмотрении заявления по решению председателя Комиссии, мнения лиц, входящих в состав Комиссии. </w:t>
      </w:r>
      <w:proofErr w:type="gramEnd"/>
    </w:p>
    <w:p w:rsidR="000F3FD1" w:rsidRDefault="000F3FD1" w:rsidP="000F3FD1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2.7. </w:t>
      </w:r>
      <w:r>
        <w:rPr>
          <w:rFonts w:ascii="PT Astra Serif" w:hAnsi="PT Astra Serif" w:cs="Arial"/>
          <w:sz w:val="28"/>
          <w:szCs w:val="28"/>
        </w:rPr>
        <w:t>Лица, входящие в состав Комиссии, и лица, участвовавшие в рассмотрении заявления, не вправе разглашать сведения, ставшие им известными в ходе рассмотрения заявления.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2.8. </w:t>
      </w:r>
      <w:r>
        <w:rPr>
          <w:rFonts w:ascii="PT Astra Serif" w:hAnsi="PT Astra Serif" w:cs="Arial"/>
          <w:sz w:val="28"/>
          <w:szCs w:val="28"/>
        </w:rPr>
        <w:t>По итогам рассмотрения информации, указанной в пункте 6 настоящего раздела, Комиссия принимает одно из следующих решений: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о согласии с содержащимися в заявлении фактами и о необходимости применения к лицу, замещающему муниципальную должность, меры ответственности с указанием конкретной меры ответственности, рекомендуемой Комиссией для применения Советом депутатов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«Бекетовское сельское поселение» Вешкаймского района Ульяновской области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 ;</w:t>
      </w:r>
      <w:proofErr w:type="gramEnd"/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ab/>
        <w:t>о несогласии с содержащимися в заявлении фактами по основаниям, предусмотренным настоящим Положением.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2.9. Комиссия принимает решение о несогласии с содержащимися в заявлении фактами по следующим основаниям: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proofErr w:type="gramStart"/>
      <w:r>
        <w:rPr>
          <w:rFonts w:ascii="PT Astra Serif" w:hAnsi="PT Astra Serif" w:cs="Arial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явилось следствием технической ошибки (описки, опечатки, грамматической или арифметической ошибки либо подобной ошибки), наличие которой следует из содержания направленных сведений;</w:t>
      </w:r>
      <w:proofErr w:type="gramEnd"/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объект недвижимого имущества, отсутствующий в одном разделе справки о доходах, расходах, об имуществе и обязательствах имущественного характера (далее - справка), указан в другом разделе справки;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>
        <w:rPr>
          <w:rFonts w:ascii="PT Astra Serif" w:hAnsi="PT Astra Serif" w:cs="Arial"/>
          <w:sz w:val="28"/>
          <w:szCs w:val="28"/>
        </w:rPr>
        <w:t>не указаны сведения об имуществе, находящемся в долевой собственности лица, замещающего муниципальную должность, и члена его семьи, при этом сведения о наличии такого имущества в собственности члена семьи указаны в справке, представленной в отношении члена семьи;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4)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указаны достоверно, а в справке другого - недостоверно;</w:t>
      </w:r>
    </w:p>
    <w:p w:rsidR="000F3FD1" w:rsidRDefault="000F3FD1" w:rsidP="000F3FD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5) сведения не указаны либо указаны недостоверно в связи с ошибкой в официальном документе, на основании которого заполняется справка. 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2.10. Принятое Комиссией решение отражается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уполномоченный орган.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0F3FD1" w:rsidRDefault="000F3FD1" w:rsidP="000F3FD1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3. Принятие решения о применении к лицу, замещающему муниципальную должность, мер ответственности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0F3FD1" w:rsidRDefault="000F3FD1" w:rsidP="000F3FD1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3.1. </w:t>
      </w:r>
      <w:proofErr w:type="gramStart"/>
      <w:r>
        <w:rPr>
          <w:rFonts w:ascii="PT Astra Serif" w:hAnsi="PT Astra Serif"/>
          <w:sz w:val="28"/>
          <w:szCs w:val="28"/>
        </w:rPr>
        <w:t>Уполномоченный орган не позднее пятнадцати рабочих дней со дня получения протокола заседания Комиссии и заявления принимает решение в форме муниципального правового акта в порядке, установленном для издания муниципальных правовых актов уполномоченного органа, о применении к лицу, замещающему муниципальную должность, меры ответственности или о неприменении к лицу, замещающему муниципальную должность, меры ответственности.</w:t>
      </w:r>
      <w:proofErr w:type="gramEnd"/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</w:t>
      </w:r>
      <w:proofErr w:type="gramStart"/>
      <w:r>
        <w:rPr>
          <w:rFonts w:ascii="PT Astra Serif" w:hAnsi="PT Astra Serif"/>
          <w:sz w:val="28"/>
          <w:szCs w:val="28"/>
        </w:rPr>
        <w:t xml:space="preserve">Решение уполномоченного органа, указанное в пункте 3.1 настоящего раздела (далее - решение), принимается с учётом принятых Комиссией решений, а также </w:t>
      </w:r>
      <w:r>
        <w:rPr>
          <w:rFonts w:ascii="PT Astra Serif" w:hAnsi="PT Astra Serif" w:cs="Arial"/>
          <w:sz w:val="28"/>
          <w:szCs w:val="28"/>
        </w:rPr>
        <w:t xml:space="preserve">предшествующего поведения лица, замещающего муниципальную должность, соблюдения им ограничений и запретов, требований о предотвращении или об урегулировании конфликта </w:t>
      </w:r>
      <w:r>
        <w:rPr>
          <w:rFonts w:ascii="PT Astra Serif" w:hAnsi="PT Astra Serif" w:cs="Arial"/>
          <w:sz w:val="28"/>
          <w:szCs w:val="28"/>
        </w:rPr>
        <w:lastRenderedPageBreak/>
        <w:t>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имуществе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 обязательствах имущественного характера. 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3.3. Уполномоченный орган направляет копию решения Губернатору Ульяновской области не позднее трёх рабочих дней со дня его принятия. 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3.4. Лицо, замещающее муниципальную должность, должно быть ознакомлено под роспись с решением уполномоченного органа о применении к нему меры ответственности с вручением ему копии решения уполномоченного органа (выписки из решения уполномоченного органа в части, касающейся лица, замещающего муниципальную должность) в течение трёх рабочих дней со дня принятия такого решения. 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3.5. </w:t>
      </w:r>
      <w:proofErr w:type="gramStart"/>
      <w:r>
        <w:rPr>
          <w:rFonts w:ascii="PT Astra Serif" w:hAnsi="PT Astra Serif" w:cs="Arial"/>
          <w:sz w:val="28"/>
          <w:szCs w:val="28"/>
        </w:rPr>
        <w:t>В случае отказа лица, замещающего муниципальную должность, от  ознакомлением с решением уполномоченного органа под роспись, а также от получения копии решения уполномоченного органа (выписки из решения уполномоченного органа в части, касающейся лица, замещающего муниципальную должность) либо неявки такого лица для совершения указанных действий в уполномоченный орган, должностными лицами уполномоченного органа  составляется акт об отказе лица, замещающего муниципальную должность, от ознакомления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от получения копии решения уполномоченного органа (выписки из решения уполномоченного органа в части, касающейся лица, замещающего муниципальную должность) либо о неявке такого лица для совершения указанных действий </w:t>
      </w:r>
      <w:proofErr w:type="gramStart"/>
      <w:r>
        <w:rPr>
          <w:rFonts w:ascii="PT Astra Serif" w:hAnsi="PT Astra Serif" w:cs="Arial"/>
          <w:sz w:val="28"/>
          <w:szCs w:val="28"/>
        </w:rPr>
        <w:t>в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уполномоченный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орган. </w:t>
      </w:r>
    </w:p>
    <w:p w:rsidR="000F3FD1" w:rsidRDefault="000F3FD1" w:rsidP="000F3FD1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В случае, предусмотренном настоящим пунктом, копия решения уполномоченного органа (выписки из решения уполномоченного органа в части, касающейся лица, замещающего муниципальную должность) о применении меры ответственности направляется лицу, замещающему муниципальную должность, заказным письмом с уведомлением.</w:t>
      </w:r>
    </w:p>
    <w:p w:rsidR="000F3FD1" w:rsidRDefault="000F3FD1" w:rsidP="000F3FD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0F3FD1" w:rsidRDefault="000F3FD1" w:rsidP="000F3FD1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F3FD1" w:rsidRDefault="000F3FD1" w:rsidP="000F3FD1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87F42" w:rsidRDefault="000F3FD1"/>
    <w:sectPr w:rsidR="00B8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4"/>
    <w:rsid w:val="000F3FD1"/>
    <w:rsid w:val="00C965D2"/>
    <w:rsid w:val="00D64C14"/>
    <w:rsid w:val="00E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styleId="a3">
    <w:name w:val="Hyperlink"/>
    <w:basedOn w:val="a0"/>
    <w:uiPriority w:val="99"/>
    <w:semiHidden/>
    <w:unhideWhenUsed/>
    <w:rsid w:val="000F3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styleId="a3">
    <w:name w:val="Hyperlink"/>
    <w:basedOn w:val="a0"/>
    <w:uiPriority w:val="99"/>
    <w:semiHidden/>
    <w:unhideWhenUsed/>
    <w:rsid w:val="000F3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6D0492F11E894CC9C4F6CEA9BDE582A93183D22440759D30C9ECDA8D0916B2CC6AE1968DAB1F2EA7DB46AEB438328C695BB3F91FBEA38D1C7F9Q5rEH" TargetMode="External"/><Relationship Id="rId13" Type="http://schemas.openxmlformats.org/officeDocument/2006/relationships/hyperlink" Target="consultantplus://offline/ref=7456D0492F11E894CC9C5161FCF780542F9C443029450A0A8653C590FFD99B3C6B89F75224D7BBA6BB3AE067E010CC6C9186B9388DQFr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6D0492F11E894CC9C5161FCF780542F9C46332D460A0A8653C590FFD99B3C6B89F75C24DCE4A3AE2BB86AE709D26E8D9ABB3AQ8rFH" TargetMode="External"/><Relationship Id="rId12" Type="http://schemas.openxmlformats.org/officeDocument/2006/relationships/hyperlink" Target="file:///E:\&#1055;&#1072;&#1087;&#1082;&#1072;-&#1074;&#1086;&#1089;&#1089;&#1090;&#1072;&#1085;&#1086;&#1074;&#1083;&#1077;&#1085;&#1080;&#1103;\&#1041;&#1077;&#1082;&#1077;&#1090;&#1086;&#1074;&#1082;&#1072;\2020\&#1059;&#1087;&#1088;&#1087;&#1088;&#1072;&#1074;\&#1056;&#1077;&#1096;&#1077;&#1085;&#1080;&#1103;%20&#1057;&#1044;\&#1048;&#1102;&#1083;&#1100;\&#1056;&#1057;&#1044;%20&#8470;16.RT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11" Type="http://schemas.openxmlformats.org/officeDocument/2006/relationships/hyperlink" Target="file:///E:\&#1055;&#1072;&#1087;&#1082;&#1072;-&#1074;&#1086;&#1089;&#1089;&#1090;&#1072;&#1085;&#1086;&#1074;&#1083;&#1077;&#1085;&#1080;&#1103;\&#1041;&#1077;&#1082;&#1077;&#1090;&#1086;&#1074;&#1082;&#1072;\2020\&#1059;&#1087;&#1088;&#1087;&#1088;&#1072;&#1074;\&#1056;&#1077;&#1096;&#1077;&#1085;&#1080;&#1103;%20&#1057;&#1044;\&#1048;&#1102;&#1083;&#1100;\&#1056;&#1057;&#1044;%20&#8470;16.RT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file:///E:\&#1055;&#1072;&#1087;&#1082;&#1072;-&#1074;&#1086;&#1089;&#1089;&#1090;&#1072;&#1085;&#1086;&#1074;&#1083;&#1077;&#1085;&#1080;&#1103;\&#1041;&#1077;&#1082;&#1077;&#1090;&#1086;&#1074;&#1082;&#1072;\2020\&#1059;&#1087;&#1088;&#1087;&#1088;&#1072;&#1074;\&#1056;&#1077;&#1096;&#1077;&#1085;&#1080;&#1103;%20&#1057;&#1044;\&#1048;&#1102;&#1083;&#1100;\&#1056;&#1057;&#1044;%20&#8470;16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6D0492F11E894CC9C4F6CEA9BDE582A93183D2245025CDE0C9ECDA8D0916B2CC6AE0B6882BDF2ED60B568FE15D26EQ9r3H" TargetMode="External"/><Relationship Id="rId14" Type="http://schemas.openxmlformats.org/officeDocument/2006/relationships/hyperlink" Target="consultantplus://offline/ref=7456D0492F11E894CC9C5161FCF780542F9C443029450A0A8653C590FFD99B3C6B89F75224D7BBA6BB3AE067E010CC6C9186B9388DQF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13069</Characters>
  <Application>Microsoft Office Word</Application>
  <DocSecurity>0</DocSecurity>
  <Lines>108</Lines>
  <Paragraphs>30</Paragraphs>
  <ScaleCrop>false</ScaleCrop>
  <Company>*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2020-07-15T10:47:00Z</dcterms:created>
  <dcterms:modified xsi:type="dcterms:W3CDTF">2020-07-15T10:48:00Z</dcterms:modified>
</cp:coreProperties>
</file>