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ли страховым случаем травма, полученная работником во время обеденного перерыва?</w:t>
      </w:r>
    </w:p>
    <w:p w:rsidR="00987B26" w:rsidRDefault="00987B26">
      <w:pPr>
        <w:jc w:val="both"/>
        <w:rPr>
          <w:rFonts w:ascii="Times New Roman" w:hAnsi="Times New Roman"/>
          <w:sz w:val="28"/>
          <w:szCs w:val="28"/>
        </w:rPr>
      </w:pP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ст.227, 228 Трудового кодекса Российской Федерации расследованию и учету в соответствии подлежат несчастные случаи, происшедшие с работниками и </w:t>
      </w:r>
      <w:r>
        <w:rPr>
          <w:rFonts w:ascii="Times New Roman" w:hAnsi="Times New Roman"/>
          <w:sz w:val="28"/>
          <w:szCs w:val="28"/>
        </w:rPr>
        <w:t>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</w:t>
      </w:r>
      <w:r>
        <w:rPr>
          <w:rFonts w:ascii="Times New Roman" w:hAnsi="Times New Roman"/>
          <w:sz w:val="28"/>
          <w:szCs w:val="28"/>
        </w:rPr>
        <w:t>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лицам, участвующим в производст</w:t>
      </w:r>
      <w:r>
        <w:rPr>
          <w:rFonts w:ascii="Times New Roman" w:hAnsi="Times New Roman"/>
          <w:sz w:val="28"/>
          <w:szCs w:val="28"/>
        </w:rPr>
        <w:t>венной деятельности работодателя, помимо работников, исполняющих свои обязанности по трудовому договору, в частности, относятся: работники и другие лица, получающие образование в соответствии с ученическим договором; обучающиеся, проходящие производственну</w:t>
      </w:r>
      <w:r>
        <w:rPr>
          <w:rFonts w:ascii="Times New Roman" w:hAnsi="Times New Roman"/>
          <w:sz w:val="28"/>
          <w:szCs w:val="28"/>
        </w:rPr>
        <w:t>ю практику; лица, осужденные к лишению свободы и привлекаемые к труду; лица, привлекаемые в установленном порядке к выполнению общественно-полезных работ и др.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Расследованию в установленном порядке как несчастные случаи подлежат события, в результате кото</w:t>
      </w:r>
      <w:r>
        <w:rPr>
          <w:rFonts w:ascii="Times New Roman" w:hAnsi="Times New Roman"/>
          <w:sz w:val="28"/>
          <w:szCs w:val="28"/>
        </w:rPr>
        <w:t xml:space="preserve">рых пострадавшими были получены: телесные повреждения (травмы), в том числе нанесенные другим лицом;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</w:t>
      </w:r>
      <w:r>
        <w:rPr>
          <w:rFonts w:ascii="Times New Roman" w:hAnsi="Times New Roman"/>
          <w:sz w:val="28"/>
          <w:szCs w:val="28"/>
        </w:rPr>
        <w:t>и насекомыми;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факторов, повлекшие за собой необходимо</w:t>
      </w:r>
      <w:r>
        <w:rPr>
          <w:rFonts w:ascii="Times New Roman" w:hAnsi="Times New Roman"/>
          <w:sz w:val="28"/>
          <w:szCs w:val="28"/>
        </w:rPr>
        <w:t>сть перевода пострадавших на другую работу, временную или стойкую утрату ими трудоспособности либо смерть пострадавших, если указанные события произошли: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рабочего времени на территории работодателя либо в ином месте выполнения работы, в том числ</w:t>
      </w:r>
      <w:r>
        <w:rPr>
          <w:rFonts w:ascii="Times New Roman" w:hAnsi="Times New Roman"/>
          <w:sz w:val="28"/>
          <w:szCs w:val="28"/>
        </w:rPr>
        <w:t>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</w:t>
      </w:r>
      <w:r>
        <w:rPr>
          <w:rFonts w:ascii="Times New Roman" w:hAnsi="Times New Roman"/>
          <w:sz w:val="28"/>
          <w:szCs w:val="28"/>
        </w:rPr>
        <w:t xml:space="preserve"> или при выполнении работы за пределами установленной для работника продолжительности рабочего времени, в выходные и нерабочие праздничные дни;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следовании к месту выполнения работы или с работы на транспортном средстве, предоставленном работодателем (</w:t>
      </w:r>
      <w:r>
        <w:rPr>
          <w:rFonts w:ascii="Times New Roman" w:hAnsi="Times New Roman"/>
          <w:sz w:val="28"/>
          <w:szCs w:val="28"/>
        </w:rPr>
        <w:t>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 следован</w:t>
      </w:r>
      <w:r>
        <w:rPr>
          <w:rFonts w:ascii="Times New Roman" w:hAnsi="Times New Roman"/>
          <w:sz w:val="28"/>
          <w:szCs w:val="28"/>
        </w:rPr>
        <w:t>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член бригады почтового вагона и другие);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работе вахтовым методо</w:t>
      </w:r>
      <w:r>
        <w:rPr>
          <w:rFonts w:ascii="Times New Roman" w:hAnsi="Times New Roman"/>
          <w:sz w:val="28"/>
          <w:szCs w:val="28"/>
        </w:rPr>
        <w:t>м во время междусменного отдыха, а также при нахождении на судне (воздушном, морском, речном) в свободное от вахты и судовых работ время;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осуществлении иных правомерных действий, обусловленных трудовыми отношениями с работодателем либо совершаемых в е</w:t>
      </w:r>
      <w:r>
        <w:rPr>
          <w:rFonts w:ascii="Times New Roman" w:hAnsi="Times New Roman"/>
          <w:sz w:val="28"/>
          <w:szCs w:val="28"/>
        </w:rPr>
        <w:t>го интересах, в том числе действий, направленных на предотвращение катастрофы, аварии или несчастного случая.</w:t>
      </w:r>
    </w:p>
    <w:p w:rsidR="00987B26" w:rsidRDefault="00200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Учитывая, что несчастный случай, произошедший в обеденный перерыв, является несчастным случаем на производстве, то в силу ст.3 Федерального закон</w:t>
      </w:r>
      <w:r>
        <w:rPr>
          <w:rFonts w:ascii="Times New Roman" w:hAnsi="Times New Roman"/>
          <w:sz w:val="28"/>
          <w:szCs w:val="28"/>
        </w:rPr>
        <w:t>а от 24.07.1998 №125-ФЗ «Об обязательном социальном страховании от несчастных случаев на производстве и профессиональных заболеваний» он также является и страховым случаем.</w:t>
      </w:r>
    </w:p>
    <w:sectPr w:rsidR="00987B26" w:rsidSect="00987B26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77" w:rsidRDefault="00200F77" w:rsidP="00987B26">
      <w:r>
        <w:separator/>
      </w:r>
    </w:p>
  </w:endnote>
  <w:endnote w:type="continuationSeparator" w:id="1">
    <w:p w:rsidR="00200F77" w:rsidRDefault="00200F77" w:rsidP="0098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77" w:rsidRDefault="00200F77" w:rsidP="00987B26">
      <w:r>
        <w:separator/>
      </w:r>
    </w:p>
  </w:footnote>
  <w:footnote w:type="continuationSeparator" w:id="1">
    <w:p w:rsidR="00200F77" w:rsidRDefault="00200F77" w:rsidP="00987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26" w:rsidRDefault="00987B26">
    <w:pPr>
      <w:pStyle w:val="Header"/>
      <w:jc w:val="center"/>
      <w:rPr>
        <w:rFonts w:hint="eastAsia"/>
      </w:rPr>
    </w:pPr>
    <w:r>
      <w:fldChar w:fldCharType="begin"/>
    </w:r>
    <w:r w:rsidR="00200F77">
      <w:instrText xml:space="preserve"> PAGE </w:instrText>
    </w:r>
    <w:r>
      <w:fldChar w:fldCharType="separate"/>
    </w:r>
    <w:r w:rsidR="00A7280F">
      <w:rPr>
        <w:rFonts w:hint="eastAsia"/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26" w:rsidRDefault="00987B26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B26"/>
    <w:rsid w:val="00200F77"/>
    <w:rsid w:val="00987B26"/>
    <w:rsid w:val="00A7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87B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87B26"/>
    <w:pPr>
      <w:spacing w:after="140" w:line="276" w:lineRule="auto"/>
    </w:pPr>
  </w:style>
  <w:style w:type="paragraph" w:styleId="a5">
    <w:name w:val="List"/>
    <w:basedOn w:val="a4"/>
    <w:rsid w:val="00987B26"/>
  </w:style>
  <w:style w:type="paragraph" w:customStyle="1" w:styleId="Caption">
    <w:name w:val="Caption"/>
    <w:basedOn w:val="a"/>
    <w:qFormat/>
    <w:rsid w:val="00987B2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87B26"/>
    <w:pPr>
      <w:suppressLineNumbers/>
    </w:pPr>
  </w:style>
  <w:style w:type="paragraph" w:customStyle="1" w:styleId="a7">
    <w:name w:val="Колонтитул"/>
    <w:basedOn w:val="a"/>
    <w:qFormat/>
    <w:rsid w:val="00987B2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987B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2023-06-23T05:47:00Z</dcterms:created>
  <dcterms:modified xsi:type="dcterms:W3CDTF">2023-06-23T05:47:00Z</dcterms:modified>
  <dc:language>ru-RU</dc:language>
</cp:coreProperties>
</file>