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55" w:rsidRPr="00F15B55" w:rsidRDefault="00CD2B34" w:rsidP="00F15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</w:rPr>
        <w:t>У</w:t>
      </w:r>
      <w:r w:rsidR="00F15B55" w:rsidRPr="00F15B55">
        <w:rPr>
          <w:rFonts w:ascii="Times New Roman" w:eastAsia="Times New Roman" w:hAnsi="Times New Roman" w:cs="Times New Roman"/>
          <w:color w:val="2C2D2E"/>
          <w:sz w:val="27"/>
          <w:szCs w:val="27"/>
        </w:rPr>
        <w:t>льяновская межрайонная природоохранная прокуратура разъясняет:</w:t>
      </w:r>
    </w:p>
    <w:p w:rsidR="00F15B55" w:rsidRPr="00F15B55" w:rsidRDefault="00F15B55" w:rsidP="00F15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F15B55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</w:rPr>
        <w:t>Внесены изменения в законодательство об охране окружающей среды.</w:t>
      </w:r>
    </w:p>
    <w:p w:rsidR="00F15B55" w:rsidRPr="00F15B55" w:rsidRDefault="00F15B55" w:rsidP="00F15B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F15B55">
        <w:rPr>
          <w:rFonts w:ascii="Times New Roman" w:eastAsia="Times New Roman" w:hAnsi="Times New Roman" w:cs="Times New Roman"/>
          <w:color w:val="2C2D2E"/>
          <w:sz w:val="27"/>
          <w:szCs w:val="27"/>
        </w:rPr>
        <w:t>Федеральным законом от 25.12.2023 № 622-ФЗ внесены изменения в Федеральный закон «Об охране окружающей среды».</w:t>
      </w:r>
    </w:p>
    <w:p w:rsidR="00F15B55" w:rsidRPr="00F15B55" w:rsidRDefault="00F15B55" w:rsidP="00F15B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F15B55">
        <w:rPr>
          <w:rFonts w:ascii="Times New Roman" w:eastAsia="Times New Roman" w:hAnsi="Times New Roman" w:cs="Times New Roman"/>
          <w:color w:val="2C2D2E"/>
          <w:sz w:val="27"/>
          <w:szCs w:val="27"/>
        </w:rPr>
        <w:t>Названным Федеральным законом уточняется, что постановке на государственный учет подлежат объекты, оказывающие негативное воздействие на окружающую среду, относящиеся к объектам </w:t>
      </w:r>
      <w:r w:rsidRPr="00F15B55">
        <w:rPr>
          <w:rFonts w:ascii="Times New Roman" w:eastAsia="Times New Roman" w:hAnsi="Times New Roman" w:cs="Times New Roman"/>
          <w:color w:val="2C2D2E"/>
          <w:sz w:val="27"/>
          <w:szCs w:val="27"/>
          <w:lang w:val="en-US"/>
        </w:rPr>
        <w:t>I</w:t>
      </w:r>
      <w:r w:rsidRPr="00F15B55">
        <w:rPr>
          <w:rFonts w:ascii="Times New Roman" w:eastAsia="Times New Roman" w:hAnsi="Times New Roman" w:cs="Times New Roman"/>
          <w:color w:val="2C2D2E"/>
          <w:sz w:val="27"/>
          <w:szCs w:val="27"/>
        </w:rPr>
        <w:t>-</w:t>
      </w:r>
      <w:r w:rsidRPr="00F15B55">
        <w:rPr>
          <w:rFonts w:ascii="Times New Roman" w:eastAsia="Times New Roman" w:hAnsi="Times New Roman" w:cs="Times New Roman"/>
          <w:color w:val="2C2D2E"/>
          <w:sz w:val="27"/>
          <w:szCs w:val="27"/>
          <w:lang w:val="en-US"/>
        </w:rPr>
        <w:t>III</w:t>
      </w:r>
      <w:r w:rsidRPr="00F15B55">
        <w:rPr>
          <w:rFonts w:ascii="Times New Roman" w:eastAsia="Times New Roman" w:hAnsi="Times New Roman" w:cs="Times New Roman"/>
          <w:color w:val="2C2D2E"/>
          <w:sz w:val="27"/>
          <w:szCs w:val="27"/>
        </w:rPr>
        <w:t> категорий.</w:t>
      </w:r>
    </w:p>
    <w:p w:rsidR="00F15B55" w:rsidRPr="00F15B55" w:rsidRDefault="00F15B55" w:rsidP="00F15B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proofErr w:type="gramStart"/>
      <w:r w:rsidRPr="00F15B55">
        <w:rPr>
          <w:rFonts w:ascii="Times New Roman" w:eastAsia="Times New Roman" w:hAnsi="Times New Roman" w:cs="Times New Roman"/>
          <w:color w:val="2C2D2E"/>
          <w:sz w:val="27"/>
          <w:szCs w:val="27"/>
        </w:rPr>
        <w:t>Предусматривается, что ввод в эксплуатацию объекта капитального строительства, который является объектом </w:t>
      </w:r>
      <w:r w:rsidRPr="00F15B55">
        <w:rPr>
          <w:rFonts w:ascii="Times New Roman" w:eastAsia="Times New Roman" w:hAnsi="Times New Roman" w:cs="Times New Roman"/>
          <w:color w:val="2C2D2E"/>
          <w:sz w:val="27"/>
          <w:szCs w:val="27"/>
          <w:lang w:val="en-US"/>
        </w:rPr>
        <w:t>I</w:t>
      </w:r>
      <w:r w:rsidRPr="00F15B55">
        <w:rPr>
          <w:rFonts w:ascii="Times New Roman" w:eastAsia="Times New Roman" w:hAnsi="Times New Roman" w:cs="Times New Roman"/>
          <w:color w:val="2C2D2E"/>
          <w:sz w:val="27"/>
          <w:szCs w:val="27"/>
        </w:rPr>
        <w:t> категории, в случае, если на указанном объекте применяются технологические процессы с технологическими показателями, превышающими технологические показатели наилучших доступных технологий, допускается при условии наличия программы повышения экологической эффективности в случае установления и (или) изменения технологических показателей наилучших доступных технологий после получения положительного заключения государственной экологической экспертизы и (или) заключения</w:t>
      </w:r>
      <w:proofErr w:type="gramEnd"/>
      <w:r w:rsidRPr="00F15B55">
        <w:rPr>
          <w:rFonts w:ascii="Times New Roman" w:eastAsia="Times New Roman" w:hAnsi="Times New Roman" w:cs="Times New Roman"/>
          <w:color w:val="2C2D2E"/>
          <w:sz w:val="27"/>
          <w:szCs w:val="27"/>
        </w:rPr>
        <w:t xml:space="preserve"> экспертизы проектной документации в отношении указанного объекта.</w:t>
      </w:r>
    </w:p>
    <w:p w:rsidR="00F15B55" w:rsidRPr="00F15B55" w:rsidRDefault="00F15B55" w:rsidP="00F15B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F15B55">
        <w:rPr>
          <w:rFonts w:ascii="Times New Roman" w:eastAsia="Times New Roman" w:hAnsi="Times New Roman" w:cs="Times New Roman"/>
          <w:color w:val="2C2D2E"/>
          <w:sz w:val="27"/>
          <w:szCs w:val="27"/>
        </w:rPr>
        <w:t>Кроме того, корректируются особенности утверждения и одобрения программы повышения экологической эффективности.</w:t>
      </w:r>
    </w:p>
    <w:p w:rsidR="00F15B55" w:rsidRPr="00F15B55" w:rsidRDefault="00F15B55" w:rsidP="00F15B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F15B55">
        <w:rPr>
          <w:rFonts w:ascii="Times New Roman" w:eastAsia="Times New Roman" w:hAnsi="Times New Roman" w:cs="Times New Roman"/>
          <w:color w:val="2C2D2E"/>
          <w:sz w:val="27"/>
          <w:szCs w:val="27"/>
        </w:rPr>
        <w:t>Названный Федеральный закон вступает в силу 01.09.2024.</w:t>
      </w:r>
    </w:p>
    <w:p w:rsidR="001B4162" w:rsidRDefault="001B4162"/>
    <w:p w:rsidR="00F15B55" w:rsidRPr="00F15B55" w:rsidRDefault="00F15B55" w:rsidP="00CD2B34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</w:rPr>
      </w:pPr>
      <w:r>
        <w:t> </w:t>
      </w:r>
    </w:p>
    <w:p w:rsidR="00F15B55" w:rsidRDefault="00F15B55" w:rsidP="00F15B55"/>
    <w:sectPr w:rsidR="00F15B55" w:rsidSect="001B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B55"/>
    <w:rsid w:val="001B4162"/>
    <w:rsid w:val="00CD2B34"/>
    <w:rsid w:val="00F1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2024-02-27T06:41:00Z</dcterms:created>
  <dcterms:modified xsi:type="dcterms:W3CDTF">2024-02-27T06:48:00Z</dcterms:modified>
</cp:coreProperties>
</file>